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17" w:rsidRDefault="00A20F60">
      <w:pPr>
        <w:pStyle w:val="a3"/>
        <w:rPr>
          <w:sz w:val="36"/>
        </w:rPr>
      </w:pPr>
      <w:r>
        <w:rPr>
          <w:sz w:val="36"/>
        </w:rPr>
        <w:pict>
          <v:group id="docshapegroup1" o:spid="_x0000_s1026" style="position:absolute;margin-left:77.4pt;margin-top:52.1pt;width:483pt;height:737.8pt;z-index:-251658240;mso-position-horizontal-relative:page;mso-position-vertical-relative:page" coordorigin="1548,1042" coordsize="9660,14756">
            <v:shape id="docshape2" o:spid="_x0000_s1031" style="position:absolute;left:1547;top:1041;width:73;height:72" coordorigin="1548,1042" coordsize="73,72" o:spt="100" adj="0,,0" path="m1620,1070r-43,l1577,1114r43,l1620,1070xm1620,1042r-58,l1548,1042r,14l1548,1114r14,l1562,1056r58,l1620,1042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0" type="#_x0000_t75" style="position:absolute;left:1620;top:1041;width:9516;height:72">
              <v:imagedata r:id="rId5" o:title=""/>
            </v:shape>
            <v:shape id="docshape4" o:spid="_x0000_s1029" style="position:absolute;left:1547;top:1041;width:9661;height:14756" coordorigin="1548,1042" coordsize="9661,14756" o:spt="100" adj="0,,0" path="m1620,15754r-58,l1562,15725r,-14611l1548,1114r,14611l1548,15754r,l1548,15797r,l1562,15797r58,l1620,15754xm1620,1114r-43,l1577,15725r,14l1620,15739r,-14l1620,1114xm11150,1070r-14,l11136,1114r,14611l11150,15725r,-14611l11150,1070xm11208,1042r-43,l11136,1042r,14l11165,1056r,58l11165,15725r43,l11208,1114r,-58l11208,1042xe" fillcolor="black" stroked="f">
              <v:stroke joinstyle="round"/>
              <v:formulas/>
              <v:path arrowok="t" o:connecttype="segments"/>
            </v:shape>
            <v:shape id="docshape5" o:spid="_x0000_s1028" type="#_x0000_t75" style="position:absolute;left:1620;top:15724;width:9516;height:72">
              <v:imagedata r:id="rId5" o:title=""/>
            </v:shape>
            <v:shape id="docshape6" o:spid="_x0000_s1027" style="position:absolute;left:11136;top:15724;width:72;height:72" coordorigin="11136,15725" coordsize="72,72" o:spt="100" adj="0,,0" path="m11150,15725r-14,l11136,15739r14,l11150,15725xm11208,15725r-43,l11165,15754r-29,l11136,15797r29,l11208,15797r,-43l11208,1572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50F17" w:rsidRDefault="00750F17">
      <w:pPr>
        <w:pStyle w:val="a3"/>
        <w:rPr>
          <w:sz w:val="36"/>
        </w:rPr>
      </w:pPr>
    </w:p>
    <w:p w:rsidR="00750F17" w:rsidRDefault="00750F17">
      <w:pPr>
        <w:pStyle w:val="a3"/>
        <w:rPr>
          <w:sz w:val="36"/>
        </w:rPr>
      </w:pPr>
    </w:p>
    <w:p w:rsidR="00750F17" w:rsidRDefault="00750F17">
      <w:pPr>
        <w:pStyle w:val="a3"/>
        <w:rPr>
          <w:sz w:val="36"/>
        </w:rPr>
      </w:pPr>
    </w:p>
    <w:p w:rsidR="00750F17" w:rsidRDefault="00750F17">
      <w:pPr>
        <w:pStyle w:val="a3"/>
        <w:rPr>
          <w:sz w:val="36"/>
        </w:rPr>
      </w:pPr>
    </w:p>
    <w:p w:rsidR="00750F17" w:rsidRDefault="00750F17">
      <w:pPr>
        <w:pStyle w:val="a3"/>
        <w:spacing w:before="185"/>
        <w:rPr>
          <w:sz w:val="36"/>
        </w:rPr>
      </w:pPr>
    </w:p>
    <w:p w:rsidR="00750F17" w:rsidRPr="000467B2" w:rsidRDefault="005C3C5D">
      <w:pPr>
        <w:pStyle w:val="a4"/>
      </w:pPr>
      <w:r w:rsidRPr="000467B2">
        <w:t>ПРАВИЛА</w:t>
      </w:r>
      <w:r w:rsidRPr="000467B2">
        <w:rPr>
          <w:spacing w:val="-1"/>
        </w:rPr>
        <w:t xml:space="preserve"> </w:t>
      </w:r>
      <w:r w:rsidRPr="000467B2">
        <w:t>ЗЕМЛЕПОЛЬЗОВАНИЯ И</w:t>
      </w:r>
      <w:r w:rsidRPr="000467B2">
        <w:rPr>
          <w:spacing w:val="3"/>
        </w:rPr>
        <w:t xml:space="preserve"> </w:t>
      </w:r>
      <w:r w:rsidRPr="000467B2">
        <w:rPr>
          <w:spacing w:val="-2"/>
        </w:rPr>
        <w:t>ЗАСТРОЙКИ</w:t>
      </w:r>
    </w:p>
    <w:p w:rsidR="00750F17" w:rsidRPr="000467B2" w:rsidRDefault="005C3C5D">
      <w:pPr>
        <w:pStyle w:val="Heading1"/>
        <w:spacing w:before="322"/>
        <w:ind w:left="2104" w:right="2022" w:hanging="78"/>
      </w:pPr>
      <w:r w:rsidRPr="000467B2">
        <w:t xml:space="preserve">сельского поселения </w:t>
      </w:r>
      <w:proofErr w:type="spellStart"/>
      <w:r w:rsidRPr="000467B2">
        <w:t>Хамидие</w:t>
      </w:r>
      <w:proofErr w:type="spellEnd"/>
      <w:r w:rsidRPr="000467B2">
        <w:t xml:space="preserve"> Терского муниципального района </w:t>
      </w:r>
      <w:r w:rsidRPr="000467B2">
        <w:rPr>
          <w:spacing w:val="-2"/>
        </w:rPr>
        <w:t>Кабардино-Балкарской</w:t>
      </w:r>
      <w:r w:rsidRPr="000467B2">
        <w:rPr>
          <w:spacing w:val="14"/>
        </w:rPr>
        <w:t xml:space="preserve"> </w:t>
      </w:r>
      <w:r w:rsidRPr="000467B2">
        <w:rPr>
          <w:spacing w:val="-2"/>
        </w:rPr>
        <w:t>Республики</w:t>
      </w:r>
    </w:p>
    <w:p w:rsidR="00750F17" w:rsidRPr="000467B2" w:rsidRDefault="00750F17">
      <w:pPr>
        <w:pStyle w:val="a3"/>
        <w:spacing w:before="184"/>
        <w:rPr>
          <w:b/>
          <w:sz w:val="32"/>
        </w:rPr>
      </w:pPr>
    </w:p>
    <w:p w:rsidR="00750F17" w:rsidRPr="000467B2" w:rsidRDefault="005C3C5D">
      <w:pPr>
        <w:ind w:left="67" w:right="67"/>
        <w:jc w:val="center"/>
        <w:rPr>
          <w:b/>
          <w:sz w:val="32"/>
        </w:rPr>
      </w:pPr>
      <w:r w:rsidRPr="000467B2">
        <w:rPr>
          <w:b/>
          <w:sz w:val="32"/>
        </w:rPr>
        <w:t>ВНЕСЕНИЕ</w:t>
      </w:r>
      <w:r w:rsidRPr="000467B2">
        <w:rPr>
          <w:b/>
          <w:spacing w:val="-15"/>
          <w:sz w:val="32"/>
        </w:rPr>
        <w:t xml:space="preserve"> </w:t>
      </w:r>
      <w:r w:rsidRPr="000467B2">
        <w:rPr>
          <w:b/>
          <w:spacing w:val="-2"/>
          <w:sz w:val="32"/>
        </w:rPr>
        <w:t>ИЗМЕНЕНИЙ</w:t>
      </w: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rPr>
          <w:b/>
          <w:sz w:val="32"/>
        </w:rPr>
      </w:pPr>
    </w:p>
    <w:p w:rsidR="00750F17" w:rsidRDefault="00750F17">
      <w:pPr>
        <w:pStyle w:val="a3"/>
        <w:spacing w:before="182"/>
        <w:rPr>
          <w:b/>
          <w:sz w:val="32"/>
        </w:rPr>
      </w:pPr>
    </w:p>
    <w:p w:rsidR="00750F17" w:rsidRDefault="005C3C5D">
      <w:pPr>
        <w:ind w:left="130" w:right="67"/>
        <w:jc w:val="center"/>
        <w:rPr>
          <w:b/>
          <w:sz w:val="24"/>
        </w:rPr>
      </w:pP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:rsidR="00750F17" w:rsidRDefault="00750F17">
      <w:pPr>
        <w:jc w:val="center"/>
        <w:rPr>
          <w:b/>
          <w:sz w:val="24"/>
        </w:rPr>
        <w:sectPr w:rsidR="00750F17">
          <w:type w:val="continuous"/>
          <w:pgSz w:w="11910" w:h="16840"/>
          <w:pgMar w:top="1020" w:right="850" w:bottom="280" w:left="1700" w:header="720" w:footer="720" w:gutter="0"/>
          <w:cols w:space="720"/>
        </w:sectPr>
      </w:pPr>
    </w:p>
    <w:p w:rsidR="00750F17" w:rsidRPr="003D7BD3" w:rsidRDefault="005C3C5D">
      <w:pPr>
        <w:pStyle w:val="Heading1"/>
        <w:spacing w:before="73"/>
        <w:ind w:right="130"/>
        <w:rPr>
          <w:sz w:val="28"/>
          <w:szCs w:val="28"/>
        </w:rPr>
      </w:pPr>
      <w:r w:rsidRPr="003D7BD3">
        <w:rPr>
          <w:spacing w:val="-2"/>
          <w:sz w:val="28"/>
          <w:szCs w:val="28"/>
        </w:rPr>
        <w:lastRenderedPageBreak/>
        <w:t>Внесение</w:t>
      </w:r>
      <w:r w:rsidRPr="003D7BD3">
        <w:rPr>
          <w:spacing w:val="-6"/>
          <w:sz w:val="28"/>
          <w:szCs w:val="28"/>
        </w:rPr>
        <w:t xml:space="preserve"> </w:t>
      </w:r>
      <w:r w:rsidRPr="003D7BD3">
        <w:rPr>
          <w:spacing w:val="-2"/>
          <w:sz w:val="28"/>
          <w:szCs w:val="28"/>
        </w:rPr>
        <w:t>изменений</w:t>
      </w:r>
    </w:p>
    <w:p w:rsidR="00750F17" w:rsidRPr="003D7BD3" w:rsidRDefault="005C3C5D">
      <w:pPr>
        <w:pStyle w:val="a3"/>
        <w:spacing w:before="267" w:line="208" w:lineRule="auto"/>
        <w:ind w:left="1" w:right="65" w:firstLine="508"/>
        <w:jc w:val="both"/>
        <w:rPr>
          <w:sz w:val="28"/>
          <w:szCs w:val="28"/>
        </w:rPr>
      </w:pPr>
      <w:proofErr w:type="gramStart"/>
      <w:r w:rsidRPr="003D7BD3">
        <w:rPr>
          <w:sz w:val="28"/>
          <w:szCs w:val="28"/>
        </w:rPr>
        <w:t>Руководствуясь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>Градостроительным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>кодексом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>Российской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>Федерации,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 xml:space="preserve">Федеральным законом от 6 октября 2003 года N 131-ФЗ "Об общих принципах организации местного самоуправления в Российской Федерации", правилами землепользования и застройки сельского поселения </w:t>
      </w:r>
      <w:proofErr w:type="spellStart"/>
      <w:r w:rsidRPr="003D7BD3">
        <w:rPr>
          <w:sz w:val="28"/>
          <w:szCs w:val="28"/>
        </w:rPr>
        <w:t>Хамидие</w:t>
      </w:r>
      <w:proofErr w:type="spellEnd"/>
      <w:r w:rsidRPr="003D7BD3">
        <w:rPr>
          <w:sz w:val="28"/>
          <w:szCs w:val="28"/>
        </w:rPr>
        <w:t xml:space="preserve"> Терского муниципального района Кабардино-Балкарской Республики утвержденного решением Совета местного самоуправления сельского поселения</w:t>
      </w:r>
      <w:r w:rsidRPr="003D7BD3">
        <w:rPr>
          <w:spacing w:val="35"/>
          <w:sz w:val="28"/>
          <w:szCs w:val="28"/>
        </w:rPr>
        <w:t xml:space="preserve"> </w:t>
      </w:r>
      <w:proofErr w:type="spellStart"/>
      <w:r w:rsidRPr="003D7BD3">
        <w:rPr>
          <w:sz w:val="28"/>
          <w:szCs w:val="28"/>
        </w:rPr>
        <w:t>Хамидие</w:t>
      </w:r>
      <w:proofErr w:type="spellEnd"/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Терского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муниципального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района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КБР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от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18.11.2014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года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№</w:t>
      </w:r>
      <w:r w:rsidRPr="003D7BD3">
        <w:rPr>
          <w:spacing w:val="35"/>
          <w:sz w:val="28"/>
          <w:szCs w:val="28"/>
        </w:rPr>
        <w:t xml:space="preserve"> </w:t>
      </w:r>
      <w:r w:rsidRPr="003D7BD3">
        <w:rPr>
          <w:sz w:val="28"/>
          <w:szCs w:val="28"/>
        </w:rPr>
        <w:t>25/1 проектом предусматриваются</w:t>
      </w:r>
      <w:r w:rsidRPr="003D7BD3">
        <w:rPr>
          <w:spacing w:val="40"/>
          <w:sz w:val="28"/>
          <w:szCs w:val="28"/>
        </w:rPr>
        <w:t xml:space="preserve"> </w:t>
      </w:r>
      <w:r w:rsidRPr="003D7BD3">
        <w:rPr>
          <w:sz w:val="28"/>
          <w:szCs w:val="28"/>
        </w:rPr>
        <w:t>внесение следующих изменений:</w:t>
      </w:r>
      <w:proofErr w:type="gramEnd"/>
    </w:p>
    <w:p w:rsidR="00750F17" w:rsidRPr="003D7BD3" w:rsidRDefault="005C3C5D">
      <w:pPr>
        <w:pStyle w:val="a3"/>
        <w:spacing w:before="170" w:line="258" w:lineRule="exact"/>
        <w:ind w:left="541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Статья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10.1.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>Особенности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размещения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культовых</w:t>
      </w:r>
      <w:r w:rsidRPr="003D7BD3">
        <w:rPr>
          <w:spacing w:val="-2"/>
          <w:sz w:val="28"/>
          <w:szCs w:val="28"/>
        </w:rPr>
        <w:t xml:space="preserve"> сооружений:</w:t>
      </w:r>
    </w:p>
    <w:p w:rsidR="00750F17" w:rsidRPr="003D7BD3" w:rsidRDefault="005C3C5D">
      <w:pPr>
        <w:pStyle w:val="a5"/>
        <w:numPr>
          <w:ilvl w:val="0"/>
          <w:numId w:val="1"/>
        </w:numPr>
        <w:tabs>
          <w:tab w:val="left" w:pos="846"/>
        </w:tabs>
        <w:spacing w:before="12" w:line="208" w:lineRule="auto"/>
        <w:ind w:firstLine="499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Размещение объектов религиозного назначения (культовых сооружений) на территории муниципального образования допускается исключительно при наличии разрешения на строительство, выданного в установленном порядке.</w:t>
      </w:r>
    </w:p>
    <w:p w:rsidR="00750F17" w:rsidRPr="003D7BD3" w:rsidRDefault="005C3C5D">
      <w:pPr>
        <w:pStyle w:val="a5"/>
        <w:numPr>
          <w:ilvl w:val="0"/>
          <w:numId w:val="1"/>
        </w:numPr>
        <w:tabs>
          <w:tab w:val="left" w:pos="757"/>
        </w:tabs>
        <w:spacing w:line="208" w:lineRule="auto"/>
        <w:ind w:firstLine="494"/>
        <w:jc w:val="both"/>
        <w:rPr>
          <w:sz w:val="28"/>
          <w:szCs w:val="28"/>
        </w:rPr>
      </w:pPr>
      <w:r w:rsidRPr="003D7BD3">
        <w:rPr>
          <w:sz w:val="28"/>
          <w:szCs w:val="28"/>
        </w:rPr>
        <w:t xml:space="preserve">Выдача разрешения на строительство культовых сооружений допускается только при условии проведения публичных слушаний (общественных обсуждений) в порядке, установленном Градостроительным кодексом Российской Федерации и настоящими </w:t>
      </w:r>
      <w:r w:rsidRPr="003D7BD3">
        <w:rPr>
          <w:spacing w:val="-2"/>
          <w:sz w:val="28"/>
          <w:szCs w:val="28"/>
        </w:rPr>
        <w:t>правилами.</w:t>
      </w:r>
    </w:p>
    <w:p w:rsidR="00750F17" w:rsidRPr="003D7BD3" w:rsidRDefault="005C3C5D">
      <w:pPr>
        <w:pStyle w:val="a5"/>
        <w:numPr>
          <w:ilvl w:val="0"/>
          <w:numId w:val="1"/>
        </w:numPr>
        <w:tabs>
          <w:tab w:val="left" w:pos="721"/>
        </w:tabs>
        <w:spacing w:line="228" w:lineRule="exact"/>
        <w:ind w:left="721" w:right="0" w:hanging="240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Орган</w:t>
      </w:r>
      <w:r w:rsidRPr="003D7BD3">
        <w:rPr>
          <w:spacing w:val="-3"/>
          <w:sz w:val="28"/>
          <w:szCs w:val="28"/>
        </w:rPr>
        <w:t xml:space="preserve"> </w:t>
      </w:r>
      <w:r w:rsidRPr="003D7BD3">
        <w:rPr>
          <w:sz w:val="28"/>
          <w:szCs w:val="28"/>
        </w:rPr>
        <w:t>местного</w:t>
      </w:r>
      <w:r w:rsidRPr="003D7BD3">
        <w:rPr>
          <w:spacing w:val="-1"/>
          <w:sz w:val="28"/>
          <w:szCs w:val="28"/>
        </w:rPr>
        <w:t xml:space="preserve"> </w:t>
      </w:r>
      <w:r w:rsidRPr="003D7BD3">
        <w:rPr>
          <w:sz w:val="28"/>
          <w:szCs w:val="28"/>
        </w:rPr>
        <w:t>самоуправления</w:t>
      </w:r>
      <w:r w:rsidRPr="003D7BD3">
        <w:rPr>
          <w:spacing w:val="-1"/>
          <w:sz w:val="28"/>
          <w:szCs w:val="28"/>
        </w:rPr>
        <w:t xml:space="preserve"> </w:t>
      </w:r>
      <w:r w:rsidRPr="003D7BD3">
        <w:rPr>
          <w:spacing w:val="-2"/>
          <w:sz w:val="28"/>
          <w:szCs w:val="28"/>
        </w:rPr>
        <w:t>обязан:</w:t>
      </w:r>
    </w:p>
    <w:p w:rsidR="00750F17" w:rsidRPr="003D7BD3" w:rsidRDefault="005C3C5D">
      <w:pPr>
        <w:pStyle w:val="a3"/>
        <w:spacing w:before="10" w:line="208" w:lineRule="auto"/>
        <w:ind w:left="1" w:right="66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опубликовать извещение о проведении публичных слушаний в официальных средствах массовой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информации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и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на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официальном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сайте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не</w:t>
      </w:r>
      <w:r w:rsidRPr="003D7BD3">
        <w:rPr>
          <w:spacing w:val="-2"/>
          <w:sz w:val="28"/>
          <w:szCs w:val="28"/>
        </w:rPr>
        <w:t xml:space="preserve"> </w:t>
      </w:r>
      <w:proofErr w:type="gramStart"/>
      <w:r w:rsidRPr="003D7BD3">
        <w:rPr>
          <w:sz w:val="28"/>
          <w:szCs w:val="28"/>
        </w:rPr>
        <w:t>позднее</w:t>
      </w:r>
      <w:proofErr w:type="gramEnd"/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чем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за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30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календарных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дней</w:t>
      </w:r>
      <w:r w:rsidRPr="003D7BD3">
        <w:rPr>
          <w:spacing w:val="-2"/>
          <w:sz w:val="28"/>
          <w:szCs w:val="28"/>
        </w:rPr>
        <w:t xml:space="preserve"> </w:t>
      </w:r>
      <w:r w:rsidRPr="003D7BD3">
        <w:rPr>
          <w:sz w:val="28"/>
          <w:szCs w:val="28"/>
        </w:rPr>
        <w:t>до их проведения;</w:t>
      </w:r>
    </w:p>
    <w:p w:rsidR="00750F17" w:rsidRPr="003D7BD3" w:rsidRDefault="005C3C5D">
      <w:pPr>
        <w:pStyle w:val="a3"/>
        <w:spacing w:line="208" w:lineRule="auto"/>
        <w:ind w:left="1" w:right="66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обеспечить возможность очного участия, а также направления письменных и</w:t>
      </w:r>
      <w:r w:rsidRPr="003D7BD3">
        <w:rPr>
          <w:spacing w:val="40"/>
          <w:sz w:val="28"/>
          <w:szCs w:val="28"/>
        </w:rPr>
        <w:t xml:space="preserve"> </w:t>
      </w:r>
      <w:r w:rsidRPr="003D7BD3">
        <w:rPr>
          <w:sz w:val="28"/>
          <w:szCs w:val="28"/>
        </w:rPr>
        <w:t>электронных обращений граждан;</w:t>
      </w:r>
    </w:p>
    <w:p w:rsidR="00750F17" w:rsidRPr="003D7BD3" w:rsidRDefault="005C3C5D">
      <w:pPr>
        <w:pStyle w:val="a3"/>
        <w:spacing w:line="208" w:lineRule="auto"/>
        <w:ind w:left="1" w:right="65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составить протокол слушаний с обязательным отражением количества участников, числа голосов «за» и « против»;</w:t>
      </w:r>
    </w:p>
    <w:p w:rsidR="00750F17" w:rsidRPr="003D7BD3" w:rsidRDefault="005C3C5D">
      <w:pPr>
        <w:pStyle w:val="a3"/>
        <w:spacing w:line="208" w:lineRule="auto"/>
        <w:ind w:left="1" w:right="66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обнародовать протокол и заключение по результатам слушаний не позднее 10 календарных дней после их проведения.</w:t>
      </w:r>
    </w:p>
    <w:p w:rsidR="00750F17" w:rsidRPr="003D7BD3" w:rsidRDefault="005C3C5D">
      <w:pPr>
        <w:pStyle w:val="a5"/>
        <w:numPr>
          <w:ilvl w:val="0"/>
          <w:numId w:val="1"/>
        </w:numPr>
        <w:tabs>
          <w:tab w:val="left" w:pos="706"/>
        </w:tabs>
        <w:spacing w:line="208" w:lineRule="auto"/>
        <w:ind w:right="65" w:firstLine="450"/>
        <w:jc w:val="both"/>
        <w:rPr>
          <w:sz w:val="28"/>
          <w:szCs w:val="28"/>
        </w:rPr>
      </w:pPr>
      <w:r w:rsidRPr="003D7BD3">
        <w:rPr>
          <w:sz w:val="28"/>
          <w:szCs w:val="28"/>
        </w:rPr>
        <w:t>Решение о выдаче разрешения на строительство культового сооружения не может быть принято при</w:t>
      </w:r>
      <w:r w:rsidRPr="003D7BD3">
        <w:rPr>
          <w:spacing w:val="40"/>
          <w:sz w:val="28"/>
          <w:szCs w:val="28"/>
        </w:rPr>
        <w:t xml:space="preserve"> </w:t>
      </w:r>
      <w:r w:rsidRPr="003D7BD3">
        <w:rPr>
          <w:sz w:val="28"/>
          <w:szCs w:val="28"/>
        </w:rPr>
        <w:t>наличии отрицательных итогов публичных слушаний (большинство голосов «против»).</w:t>
      </w:r>
    </w:p>
    <w:p w:rsidR="00750F17" w:rsidRPr="003D7BD3" w:rsidRDefault="005C3C5D">
      <w:pPr>
        <w:pStyle w:val="a5"/>
        <w:numPr>
          <w:ilvl w:val="0"/>
          <w:numId w:val="1"/>
        </w:numPr>
        <w:tabs>
          <w:tab w:val="left" w:pos="729"/>
        </w:tabs>
        <w:spacing w:line="208" w:lineRule="auto"/>
        <w:ind w:firstLine="439"/>
        <w:jc w:val="both"/>
        <w:rPr>
          <w:sz w:val="28"/>
          <w:szCs w:val="28"/>
        </w:rPr>
      </w:pPr>
      <w:r w:rsidRPr="003D7BD3">
        <w:rPr>
          <w:sz w:val="28"/>
          <w:szCs w:val="28"/>
        </w:rPr>
        <w:t xml:space="preserve">В случае несоблюдения требований настоящей статьи выданное разрешение на строительство подлежит признанию </w:t>
      </w:r>
      <w:proofErr w:type="gramStart"/>
      <w:r w:rsidRPr="003D7BD3">
        <w:rPr>
          <w:sz w:val="28"/>
          <w:szCs w:val="28"/>
        </w:rPr>
        <w:t>недействительным</w:t>
      </w:r>
      <w:proofErr w:type="gramEnd"/>
      <w:r w:rsidRPr="003D7BD3">
        <w:rPr>
          <w:sz w:val="28"/>
          <w:szCs w:val="28"/>
        </w:rPr>
        <w:t>.</w:t>
      </w:r>
    </w:p>
    <w:sectPr w:rsidR="00750F17" w:rsidRPr="003D7BD3" w:rsidSect="00750F17">
      <w:pgSz w:w="11910" w:h="16840"/>
      <w:pgMar w:top="1040" w:right="850" w:bottom="280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222E3"/>
    <w:multiLevelType w:val="hybridMultilevel"/>
    <w:tmpl w:val="5F584468"/>
    <w:lvl w:ilvl="0" w:tplc="CDD290BE">
      <w:start w:val="1"/>
      <w:numFmt w:val="decimal"/>
      <w:lvlText w:val="%1."/>
      <w:lvlJc w:val="left"/>
      <w:pPr>
        <w:ind w:left="1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CC326">
      <w:numFmt w:val="bullet"/>
      <w:lvlText w:val="•"/>
      <w:lvlJc w:val="left"/>
      <w:pPr>
        <w:ind w:left="935" w:hanging="347"/>
      </w:pPr>
      <w:rPr>
        <w:rFonts w:hint="default"/>
        <w:lang w:val="ru-RU" w:eastAsia="en-US" w:bidi="ar-SA"/>
      </w:rPr>
    </w:lvl>
    <w:lvl w:ilvl="2" w:tplc="04241506">
      <w:numFmt w:val="bullet"/>
      <w:lvlText w:val="•"/>
      <w:lvlJc w:val="left"/>
      <w:pPr>
        <w:ind w:left="1871" w:hanging="347"/>
      </w:pPr>
      <w:rPr>
        <w:rFonts w:hint="default"/>
        <w:lang w:val="ru-RU" w:eastAsia="en-US" w:bidi="ar-SA"/>
      </w:rPr>
    </w:lvl>
    <w:lvl w:ilvl="3" w:tplc="E0A23506">
      <w:numFmt w:val="bullet"/>
      <w:lvlText w:val="•"/>
      <w:lvlJc w:val="left"/>
      <w:pPr>
        <w:ind w:left="2806" w:hanging="347"/>
      </w:pPr>
      <w:rPr>
        <w:rFonts w:hint="default"/>
        <w:lang w:val="ru-RU" w:eastAsia="en-US" w:bidi="ar-SA"/>
      </w:rPr>
    </w:lvl>
    <w:lvl w:ilvl="4" w:tplc="B11AB32C">
      <w:numFmt w:val="bullet"/>
      <w:lvlText w:val="•"/>
      <w:lvlJc w:val="left"/>
      <w:pPr>
        <w:ind w:left="3742" w:hanging="347"/>
      </w:pPr>
      <w:rPr>
        <w:rFonts w:hint="default"/>
        <w:lang w:val="ru-RU" w:eastAsia="en-US" w:bidi="ar-SA"/>
      </w:rPr>
    </w:lvl>
    <w:lvl w:ilvl="5" w:tplc="46A6BC18">
      <w:numFmt w:val="bullet"/>
      <w:lvlText w:val="•"/>
      <w:lvlJc w:val="left"/>
      <w:pPr>
        <w:ind w:left="4678" w:hanging="347"/>
      </w:pPr>
      <w:rPr>
        <w:rFonts w:hint="default"/>
        <w:lang w:val="ru-RU" w:eastAsia="en-US" w:bidi="ar-SA"/>
      </w:rPr>
    </w:lvl>
    <w:lvl w:ilvl="6" w:tplc="5798BCD6">
      <w:numFmt w:val="bullet"/>
      <w:lvlText w:val="•"/>
      <w:lvlJc w:val="left"/>
      <w:pPr>
        <w:ind w:left="5613" w:hanging="347"/>
      </w:pPr>
      <w:rPr>
        <w:rFonts w:hint="default"/>
        <w:lang w:val="ru-RU" w:eastAsia="en-US" w:bidi="ar-SA"/>
      </w:rPr>
    </w:lvl>
    <w:lvl w:ilvl="7" w:tplc="08BEC1C6">
      <w:numFmt w:val="bullet"/>
      <w:lvlText w:val="•"/>
      <w:lvlJc w:val="left"/>
      <w:pPr>
        <w:ind w:left="6549" w:hanging="347"/>
      </w:pPr>
      <w:rPr>
        <w:rFonts w:hint="default"/>
        <w:lang w:val="ru-RU" w:eastAsia="en-US" w:bidi="ar-SA"/>
      </w:rPr>
    </w:lvl>
    <w:lvl w:ilvl="8" w:tplc="78A85E5A">
      <w:numFmt w:val="bullet"/>
      <w:lvlText w:val="•"/>
      <w:lvlJc w:val="left"/>
      <w:pPr>
        <w:ind w:left="7485" w:hanging="3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0F17"/>
    <w:rsid w:val="000467B2"/>
    <w:rsid w:val="003D7BD3"/>
    <w:rsid w:val="005C3C5D"/>
    <w:rsid w:val="00750F17"/>
    <w:rsid w:val="00A2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F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F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0F1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50F17"/>
    <w:pPr>
      <w:ind w:left="63" w:right="67"/>
      <w:jc w:val="center"/>
      <w:outlineLvl w:val="1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750F17"/>
    <w:pPr>
      <w:ind w:left="67" w:right="6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50F17"/>
    <w:pPr>
      <w:ind w:left="1" w:right="66" w:hanging="240"/>
      <w:jc w:val="both"/>
    </w:pPr>
  </w:style>
  <w:style w:type="paragraph" w:customStyle="1" w:styleId="TableParagraph">
    <w:name w:val="Table Paragraph"/>
    <w:basedOn w:val="a"/>
    <w:uiPriority w:val="1"/>
    <w:qFormat/>
    <w:rsid w:val="00750F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  =5A 87&lt; 25 ˜   "5@5:A:&gt;5</dc:title>
  <cp:lastModifiedBy>User</cp:lastModifiedBy>
  <cp:revision>4</cp:revision>
  <dcterms:created xsi:type="dcterms:W3CDTF">2025-11-12T08:18:00Z</dcterms:created>
  <dcterms:modified xsi:type="dcterms:W3CDTF">2025-11-13T12:20:00Z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Microsoft: Print To PDF</vt:lpwstr>
  </property>
</Properties>
</file>